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280"/>
      </w:pPr>
      <w:r>
        <w:rPr>
          <w:rFonts w:ascii="Helvetica" w:hAnsi="Helvetica" w:cs="Helvetica"/>
          <w:sz w:val="28"/>
          <w:sz-cs w:val="28"/>
          <w:b/>
          <w:spacing w:val="0"/>
        </w:rPr>
        <w:t xml:space="preserve">AHLBORN IMMOBILIEN</w:t>
      </w:r>
      <w:r>
        <w:rPr>
          <w:rFonts w:ascii="Helvetica" w:hAnsi="Helvetica" w:cs="Helvetica"/>
          <w:sz w:val="28"/>
          <w:sz-cs w:val="28"/>
          <w:spacing w:val="0"/>
        </w:rPr>
        <w:t xml:space="preserve"> · Ahlborn GmbH &amp; Co. KG · Leipziger Str. 495, 34260 Kaufungen · 0160 4020869 · info@ahlborn-immobilien.de</w:t>
      </w:r>
    </w:p>
    <w:p>
      <w:pPr>
        <w:spacing w:after="303"/>
      </w:pPr>
      <w:r>
        <w:rPr>
          <w:rFonts w:ascii="Helvetica" w:hAnsi="Helvetica" w:cs="Helvetica"/>
          <w:sz w:val="45"/>
          <w:sz-cs w:val="45"/>
          <w:b/>
          <w:spacing w:val="0"/>
        </w:rPr>
        <w:t xml:space="preserve">Datenschutzinformation für Kunden</w:t>
      </w:r>
    </w:p>
    <w:p>
      <w:pPr>
        <w:spacing w:after="280"/>
      </w:pPr>
      <w:r>
        <w:rPr>
          <w:rFonts w:ascii="Helvetica" w:hAnsi="Helvetica" w:cs="Helvetica"/>
          <w:sz w:val="28"/>
          <w:sz-cs w:val="28"/>
          <w:spacing w:val="0"/>
          <w:color w:val="494E4B"/>
        </w:rPr>
        <w:t xml:space="preserve">Informationen nach Art. 13 und 14 DSGVO für Eigentümer, Kaufinteressenten, Käufer und Tippgeber.</w:t>
      </w:r>
    </w:p>
    <w:p>
      <w:pPr>
        <w:spacing w:after="243"/>
      </w:pPr>
      <w:r>
        <w:rPr>
          <w:rFonts w:ascii="Helvetica" w:hAnsi="Helvetica" w:cs="Helvetica"/>
          <w:sz w:val="29"/>
          <w:sz-cs w:val="29"/>
          <w:b/>
          <w:spacing w:val="0"/>
          <w:color w:val="892E1A"/>
        </w:rPr>
        <w:t xml:space="preserve">Verantwortlich</w:t>
      </w:r>
    </w:p>
    <w:p>
      <w:pPr>
        <w:spacing w:after="280"/>
      </w:pPr>
      <w:r>
        <w:rPr>
          <w:rFonts w:ascii="Helvetica" w:hAnsi="Helvetica" w:cs="Helvetica"/>
          <w:sz w:val="28"/>
          <w:sz-cs w:val="28"/>
          <w:spacing w:val="0"/>
        </w:rPr>
        <w:t xml:space="preserve">Ahlborn GmbH &amp; Co. KG (Geschäftsbereich Ahlborn Immobilien), Leipziger Str. 495, 34260 Kaufungen, Telefon 0160 4020869 · E-Mail info@ahlborn-immobilien.de. Einen Datenschutzbeauftragten muss ich nicht benennen; Fragen richten Sie bitte direkt an info@ahlborn-immobilien.de.</w:t>
      </w:r>
    </w:p>
    <w:p>
      <w:pPr>
        <w:spacing w:after="243"/>
      </w:pPr>
      <w:r>
        <w:rPr>
          <w:rFonts w:ascii="Helvetica" w:hAnsi="Helvetica" w:cs="Helvetica"/>
          <w:sz w:val="29"/>
          <w:sz-cs w:val="29"/>
          <w:b/>
          <w:spacing w:val="0"/>
          <w:color w:val="892E1A"/>
        </w:rPr>
        <w:t xml:space="preserve">Welche Daten und wofür?</w:t>
      </w:r>
    </w:p>
    <w:p>
      <w:pPr>
        <w:ind w:left="720" w:first-line="-720"/>
      </w:pPr>
      <w:r>
        <w:rPr>
          <w:rFonts w:ascii="Helvetica" w:hAnsi="Helvetica" w:cs="Helvetica"/>
          <w:sz w:val="28"/>
          <w:sz-cs w:val="28"/>
          <w:b/>
        </w:rPr>
        <w:t xml:space="preserve"/>
        <w:tab/>
        <w:t xml:space="preserve">•</w:t>
        <w:tab/>
        <w:t xml:space="preserve"/>
      </w:r>
      <w:r>
        <w:rPr>
          <w:rFonts w:ascii="Helvetica" w:hAnsi="Helvetica" w:cs="Helvetica"/>
          <w:sz w:val="28"/>
          <w:sz-cs w:val="28"/>
          <w:b/>
          <w:spacing w:val="0"/>
        </w:rPr>
        <w:t xml:space="preserve">Maklervertrag und Vermarktung</w:t>
      </w:r>
      <w:r>
        <w:rPr>
          <w:rFonts w:ascii="Helvetica" w:hAnsi="Helvetica" w:cs="Helvetica"/>
          <w:sz w:val="28"/>
          <w:sz-cs w:val="28"/>
          <w:spacing w:val="0"/>
        </w:rPr>
        <w:t xml:space="preserve"> (Art. 6 Abs. 1 lit. b DSGVO): Name, Kontaktdaten, Angaben zur Immobilie, Unterlagen, Termine, Angebote, Finanzierungsstand, Nachrichten – auch im Online-Bereich „Mein Verkauf“.</w:t>
      </w:r>
    </w:p>
    <w:p>
      <w:pPr>
        <w:ind w:left="720" w:first-line="-720"/>
      </w:pPr>
      <w:r>
        <w:rPr>
          <w:rFonts w:ascii="Helvetica" w:hAnsi="Helvetica" w:cs="Helvetica"/>
          <w:sz w:val="28"/>
          <w:sz-cs w:val="28"/>
          <w:b/>
        </w:rPr>
        <w:t xml:space="preserve"/>
        <w:tab/>
        <w:t xml:space="preserve">•</w:t>
        <w:tab/>
        <w:t xml:space="preserve"/>
      </w:r>
      <w:r>
        <w:rPr>
          <w:rFonts w:ascii="Helvetica" w:hAnsi="Helvetica" w:cs="Helvetica"/>
          <w:sz w:val="28"/>
          <w:sz-cs w:val="28"/>
          <w:b/>
          <w:spacing w:val="0"/>
        </w:rPr>
        <w:t xml:space="preserve">Gesetzliche Pflichten</w:t>
      </w:r>
      <w:r>
        <w:rPr>
          <w:rFonts w:ascii="Helvetica" w:hAnsi="Helvetica" w:cs="Helvetica"/>
          <w:sz w:val="28"/>
          <w:sz-cs w:val="28"/>
          <w:spacing w:val="0"/>
        </w:rPr>
        <w:t xml:space="preserve"> (Art. 6 Abs. 1 lit. c DSGVO): Identifizierung nach dem Geldwäschegesetz (Ausweisdaten und Ausweiskopie), Aufzeichnungen nach der Makler- und Bauträgerverordnung, Aufbewahrung nach Handels- und Steuerrecht.</w:t>
      </w:r>
    </w:p>
    <w:p>
      <w:pPr>
        <w:ind w:left="720" w:first-line="-720"/>
      </w:pPr>
      <w:r>
        <w:rPr>
          <w:rFonts w:ascii="Helvetica" w:hAnsi="Helvetica" w:cs="Helvetica"/>
          <w:sz w:val="28"/>
          <w:sz-cs w:val="28"/>
          <w:b/>
        </w:rPr>
        <w:t xml:space="preserve"/>
        <w:tab/>
        <w:t xml:space="preserve">•</w:t>
        <w:tab/>
        <w:t xml:space="preserve"/>
      </w:r>
      <w:r>
        <w:rPr>
          <w:rFonts w:ascii="Helvetica" w:hAnsi="Helvetica" w:cs="Helvetica"/>
          <w:sz w:val="28"/>
          <w:sz-cs w:val="28"/>
          <w:b/>
          <w:spacing w:val="0"/>
        </w:rPr>
        <w:t xml:space="preserve">Einwilligungen</w:t>
      </w:r>
      <w:r>
        <w:rPr>
          <w:rFonts w:ascii="Helvetica" w:hAnsi="Helvetica" w:cs="Helvetica"/>
          <w:sz w:val="28"/>
          <w:sz-cs w:val="28"/>
          <w:spacing w:val="0"/>
        </w:rPr>
        <w:t xml:space="preserve"> (Art. 6 Abs. 1 lit. a DSGVO): Fotos und Veröffentlichung, Referenz nach dem Verkauf, Wert-Update per E-Mail, Weitergabe von Kontaktdaten – jederzeit für die Zukunft widerrufbar.</w:t>
      </w:r>
    </w:p>
    <w:p>
      <w:pPr>
        <w:ind w:left="720" w:first-line="-720"/>
      </w:pPr>
      <w:r>
        <w:rPr>
          <w:rFonts w:ascii="Helvetica" w:hAnsi="Helvetica" w:cs="Helvetica"/>
          <w:sz w:val="28"/>
          <w:sz-cs w:val="28"/>
          <w:b/>
        </w:rPr>
        <w:t xml:space="preserve"/>
        <w:tab/>
        <w:t xml:space="preserve">•</w:t>
        <w:tab/>
        <w:t xml:space="preserve"/>
      </w:r>
      <w:r>
        <w:rPr>
          <w:rFonts w:ascii="Helvetica" w:hAnsi="Helvetica" w:cs="Helvetica"/>
          <w:sz w:val="28"/>
          <w:sz-cs w:val="28"/>
          <w:b/>
          <w:spacing w:val="0"/>
        </w:rPr>
        <w:t xml:space="preserve">Berechtigte Interessen</w:t>
      </w:r>
      <w:r>
        <w:rPr>
          <w:rFonts w:ascii="Helvetica" w:hAnsi="Helvetica" w:cs="Helvetica"/>
          <w:sz w:val="28"/>
          <w:sz-cs w:val="28"/>
          <w:spacing w:val="0"/>
        </w:rPr>
        <w:t xml:space="preserve"> (Art. 6 Abs. 1 lit. f DSGVO): Erreichbarkeit rund um die Uhr über einen digitalen Telefonassistenten, interne Organisation, Durchsetzung von Ansprüchen.</w:t>
      </w:r>
    </w:p>
    <w:p>
      <w:pPr>
        <w:spacing w:after="243"/>
      </w:pPr>
      <w:r>
        <w:rPr>
          <w:rFonts w:ascii="Helvetica" w:hAnsi="Helvetica" w:cs="Helvetica"/>
          <w:sz w:val="29"/>
          <w:sz-cs w:val="29"/>
          <w:b/>
          <w:spacing w:val="0"/>
          <w:color w:val="892E1A"/>
        </w:rPr>
        <w:t xml:space="preserve">Woher stammen Ihre Daten?</w:t>
      </w:r>
    </w:p>
    <w:p>
      <w:pPr>
        <w:spacing w:after="280"/>
      </w:pPr>
      <w:r>
        <w:rPr>
          <w:rFonts w:ascii="Helvetica" w:hAnsi="Helvetica" w:cs="Helvetica"/>
          <w:sz w:val="28"/>
          <w:sz-cs w:val="28"/>
          <w:spacing w:val="0"/>
        </w:rPr>
        <w:t xml:space="preserve">Meist von Ihnen selbst. Sonst aus Anfragen über Immobilienportale (z. B. immowelt), von einem Tippgeber mit Ihrem Einverständnis, von Miteigentümern, aus Unterlagen zur Immobilie (z. B. Grundbuch – mit Vollmacht des Eigentümers) und aus öffentlichen Registern wie dem Transparenzregister.</w:t>
      </w:r>
    </w:p>
    <w:p>
      <w:pPr>
        <w:spacing w:after="243"/>
      </w:pPr>
      <w:r>
        <w:rPr>
          <w:rFonts w:ascii="Helvetica" w:hAnsi="Helvetica" w:cs="Helvetica"/>
          <w:sz w:val="29"/>
          <w:sz-cs w:val="29"/>
          <w:b/>
          <w:spacing w:val="0"/>
          <w:color w:val="892E1A"/>
        </w:rPr>
        <w:t xml:space="preserve">Wer bekommt Daten?</w:t>
      </w:r>
    </w:p>
    <w:p>
      <w:pPr>
        <w:spacing w:after="280"/>
      </w:pPr>
      <w:r>
        <w:rPr>
          <w:rFonts w:ascii="Helvetica" w:hAnsi="Helvetica" w:cs="Helvetica"/>
          <w:sz w:val="28"/>
          <w:sz-cs w:val="28"/>
          <w:spacing w:val="0"/>
        </w:rPr>
        <w:t xml:space="preserve">Kaufinteressenten erhalten Angaben zur Immobilie, aber keine privaten Daten des Eigentümers ohne dessen Zustimmung. Im Rahmen des Verkaufs: Notar, Käufer bzw. Verkäufer, Banken der Käufer (Objektunterlagen), Hausverwaltung. Technische Dienstleister im Auftrag (mit Vertrag zur Auftragsverarbeitung): Google Ireland Limited (Firebase, Rechenzentrum Frankfurt), Maklersoftware estateSmart (immowelt), Telefonassistent fonio, E-Mail-Anbieter, Fotograf. Bei Google ist eine Übermittlung in die USA nicht ausgeschlossen; sie ist durch den EU-US Data Privacy Framework bzw. Standardvertragsklauseln abgesichert. Meldungen nach dem Geldwäschegesetz an Behörden sind gesetzlich vorgeschrieben; über sie darf ich nicht informieren (§ 11a Abs. 2, § 47 GwG).</w:t>
      </w:r>
    </w:p>
    <w:p>
      <w:pPr>
        <w:spacing w:after="243"/>
      </w:pPr>
      <w:r>
        <w:rPr>
          <w:rFonts w:ascii="Helvetica" w:hAnsi="Helvetica" w:cs="Helvetica"/>
          <w:sz w:val="29"/>
          <w:sz-cs w:val="29"/>
          <w:b/>
          <w:spacing w:val="0"/>
          <w:color w:val="892E1A"/>
        </w:rPr>
        <w:t xml:space="preserve">Wie lange?</w:t>
      </w:r>
    </w:p>
    <w:p>
      <w:pPr>
        <w:spacing w:after="280"/>
      </w:pPr>
      <w:r>
        <w:rPr>
          <w:rFonts w:ascii="Helvetica" w:hAnsi="Helvetica" w:cs="Helvetica"/>
          <w:sz w:val="28"/>
          <w:sz-cs w:val="28"/>
          <w:spacing w:val="0"/>
        </w:rPr>
        <w:t xml:space="preserve">Bis zum Ende des Maklervertrags und der Abwicklung. Danach so lange, wie Gesetze es verlangen: Unterlagen nach dem Geldwäschegesetz und der Makler- und Bauträgerverordnung 5 Jahre ab Ende des Kalenderjahres, steuerlich relevante Unterlagen bis zu 10 Jahre. Anfragen ohne Auftrag lösche ich spätestens nach 24 Monaten ohne Kontakt.</w:t>
      </w:r>
    </w:p>
    <w:p>
      <w:pPr>
        <w:spacing w:after="243"/>
      </w:pPr>
      <w:r>
        <w:rPr>
          <w:rFonts w:ascii="Helvetica" w:hAnsi="Helvetica" w:cs="Helvetica"/>
          <w:sz w:val="29"/>
          <w:sz-cs w:val="29"/>
          <w:b/>
          <w:spacing w:val="0"/>
          <w:color w:val="892E1A"/>
        </w:rPr>
        <w:t xml:space="preserve">Ihre Rechte</w:t>
      </w:r>
    </w:p>
    <w:p>
      <w:pPr>
        <w:spacing w:after="280"/>
      </w:pPr>
      <w:r>
        <w:rPr>
          <w:rFonts w:ascii="Helvetica" w:hAnsi="Helvetica" w:cs="Helvetica"/>
          <w:sz w:val="28"/>
          <w:sz-cs w:val="28"/>
          <w:spacing w:val="0"/>
        </w:rPr>
        <w:t xml:space="preserve">Auskunft, Berichtigung, Löschung, Einschränkung und Datenübertragbarkeit (Art. 15–20 DSGVO); Widerruf von Einwilligungen jederzeit für die Zukunft. Beschwerde bei der Aufsichtsbehörde: Der Hessische Beauftragte für Datenschutz und Informationsfreiheit, Postfach 3163, 65021 Wiesbaden.</w:t>
      </w:r>
    </w:p>
    <w:p>
      <w:pPr>
        <w:spacing w:after="327"/>
      </w:pPr>
      <w:r>
        <w:rPr>
          <w:rFonts w:ascii="Helvetica" w:hAnsi="Helvetica" w:cs="Helvetica"/>
          <w:sz w:val="32"/>
          <w:sz-cs w:val="32"/>
          <w:b/>
          <w:spacing w:val="0"/>
        </w:rPr>
        <w:t xml:space="preserve">Ihr Widerspruchsrecht (Art. 21 DSGVO)</w:t>
      </w:r>
    </w:p>
    <w:p>
      <w:pPr>
        <w:spacing w:after="280"/>
      </w:pPr>
      <w:r>
        <w:rPr>
          <w:rFonts w:ascii="Helvetica" w:hAnsi="Helvetica" w:cs="Helvetica"/>
          <w:sz w:val="28"/>
          <w:sz-cs w:val="28"/>
          <w:spacing w:val="0"/>
        </w:rPr>
        <w:t xml:space="preserve">Verarbeite ich Ihre Daten auf Grundlage berechtigter Interessen, können Sie dem jederzeit aus Gründen widersprechen, die sich aus Ihrer besonderen Situation ergeben. Ich verarbeite die Daten dann nicht mehr, es sei denn, ich kann zwingende schutzwürdige Gründe nachweisen, die Ihre Interessen überwiegen, oder die Verarbeitung dient der Geltendmachung, Ausübung oder Verteidigung von Rechtsansprüchen.</w:t>
      </w:r>
    </w:p>
    <w:p>
      <w:pPr>
        <w:spacing w:after="280"/>
      </w:pPr>
      <w:r>
        <w:rPr>
          <w:rFonts w:ascii="Helvetica" w:hAnsi="Helvetica" w:cs="Helvetica"/>
          <w:sz w:val="28"/>
          <w:sz-cs w:val="28"/>
          <w:spacing w:val="0"/>
        </w:rPr>
        <w:t xml:space="preserve">Der Nutzung Ihrer Daten für Werbung – etwa Hinweise auf passende Immobilien – können Sie jederzeit ohne Begründung widersprechen. Eine formlose Nachricht an info@ahlborn-immobilien.de genügt.</w:t>
      </w:r>
    </w:p>
    <w:p>
      <w:pPr>
        <w:spacing w:after="243"/>
      </w:pPr>
      <w:r>
        <w:rPr>
          <w:rFonts w:ascii="Helvetica" w:hAnsi="Helvetica" w:cs="Helvetica"/>
          <w:sz w:val="29"/>
          <w:sz-cs w:val="29"/>
          <w:b/>
          <w:spacing w:val="0"/>
          <w:color w:val="892E1A"/>
        </w:rPr>
        <w:t xml:space="preserve">Müssen Sie Daten angeben?</w:t>
      </w:r>
    </w:p>
    <w:p>
      <w:pPr>
        <w:spacing w:after="280"/>
      </w:pPr>
      <w:r>
        <w:rPr>
          <w:rFonts w:ascii="Helvetica" w:hAnsi="Helvetica" w:cs="Helvetica"/>
          <w:sz w:val="28"/>
          <w:sz-cs w:val="28"/>
          <w:spacing w:val="0"/>
        </w:rPr>
        <w:t xml:space="preserve">Für einen Maklervertrag brauche ich Ihre Kontaktdaten und – nach dem Geldwäschegesetz – Ihre Ausweisdaten. Ohne sie kann ich nicht tätig werden. Eine automatisierte Entscheidung findet nicht statt.</w:t>
      </w:r>
    </w:p>
    <w:p>
      <w:pPr>
        <w:spacing w:after="280"/>
      </w:pPr>
      <w:r>
        <w:rPr>
          <w:rFonts w:ascii="Helvetica" w:hAnsi="Helvetica" w:cs="Helvetica"/>
          <w:sz w:val="28"/>
          <w:sz-cs w:val="28"/>
          <w:spacing w:val="0"/>
          <w:color w:val="494E4B"/>
        </w:rPr>
        <w:t xml:space="preserve">Ausführliche Informationen zur Website: https://ahlborn-immobilien.com/datenschutz/</w:t>
      </w:r>
    </w:p>
    <w:p>
      <w:pPr>
        <w:spacing w:after="213"/>
      </w:pPr>
      <w:r>
        <w:rPr>
          <w:rFonts w:ascii="Helvetica" w:hAnsi="Helvetica" w:cs="Helvetica"/>
          <w:sz w:val="21"/>
          <w:sz-cs w:val="21"/>
          <w:spacing w:val="0"/>
          <w:color w:val="494E4B"/>
        </w:rPr>
        <w:t xml:space="preserve">Vorlage · Stand: Oktober 2026</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CocoaOOXMLWriter/2775.1</generator>
</meta>
</file>